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16FAECF4" w14:textId="336119E5" w:rsidR="002F5D6C" w:rsidRDefault="002F5D6C" w:rsidP="00387E6A">
      <w:pPr>
        <w:spacing w:line="360" w:lineRule="auto"/>
        <w:jc w:val="both"/>
        <w:rPr>
          <w:rFonts w:ascii="Arial" w:hAnsi="Arial" w:cs="Arial"/>
          <w:sz w:val="20"/>
          <w:szCs w:val="20"/>
          <w:lang w:val="de-DE"/>
        </w:rPr>
      </w:pPr>
    </w:p>
    <w:p w14:paraId="3914286E" w14:textId="18EF8FDB" w:rsidR="00007278" w:rsidRDefault="00761334" w:rsidP="00EC7C59">
      <w:pPr>
        <w:spacing w:line="360" w:lineRule="auto"/>
        <w:jc w:val="both"/>
        <w:rPr>
          <w:rFonts w:ascii="Arial" w:hAnsi="Arial" w:cs="Arial"/>
          <w:b/>
          <w:bCs/>
        </w:rPr>
      </w:pPr>
      <w:r w:rsidRPr="00761334">
        <w:rPr>
          <w:rFonts w:ascii="Arial" w:hAnsi="Arial" w:cs="Arial"/>
          <w:b/>
          <w:bCs/>
        </w:rPr>
        <w:t>Mehr Sauberkeit und Sicherheit in der Fertigung: Der neue Hobel-/Profilmesserkopf mit geschlossenem Hydro-Spannsystem von Leitz</w:t>
      </w:r>
    </w:p>
    <w:p w14:paraId="0BCC5A81" w14:textId="77777777" w:rsidR="003149FB" w:rsidRPr="00EA37F1" w:rsidRDefault="003149FB" w:rsidP="00EC7C59">
      <w:pPr>
        <w:spacing w:line="360" w:lineRule="auto"/>
        <w:jc w:val="both"/>
        <w:rPr>
          <w:rFonts w:ascii="Arial" w:hAnsi="Arial" w:cs="Arial"/>
        </w:rPr>
      </w:pPr>
    </w:p>
    <w:p w14:paraId="2733A088" w14:textId="0DDA9863" w:rsidR="004D3327" w:rsidRDefault="004D3327" w:rsidP="00EC7C59">
      <w:pPr>
        <w:spacing w:line="360" w:lineRule="auto"/>
        <w:jc w:val="both"/>
        <w:rPr>
          <w:rFonts w:ascii="Arial" w:hAnsi="Arial" w:cs="Arial"/>
          <w:b/>
          <w:bCs/>
          <w:sz w:val="20"/>
          <w:szCs w:val="20"/>
        </w:rPr>
      </w:pPr>
      <w:r w:rsidRPr="004D3327">
        <w:rPr>
          <w:rFonts w:ascii="Arial" w:hAnsi="Arial" w:cs="Arial"/>
          <w:b/>
          <w:bCs/>
          <w:sz w:val="20"/>
          <w:szCs w:val="20"/>
        </w:rPr>
        <w:t>Immer mehr Anwender im Hobelwerksbereich legen Wert auf saubere, wartungsarme Fertigungsprozesse –</w:t>
      </w:r>
      <w:r w:rsidR="00995FF0">
        <w:rPr>
          <w:rFonts w:ascii="Arial" w:hAnsi="Arial" w:cs="Arial"/>
          <w:b/>
          <w:bCs/>
          <w:sz w:val="20"/>
          <w:szCs w:val="20"/>
        </w:rPr>
        <w:t xml:space="preserve"> i</w:t>
      </w:r>
      <w:r w:rsidR="00995FF0" w:rsidRPr="00995FF0">
        <w:rPr>
          <w:rFonts w:ascii="Arial" w:hAnsi="Arial" w:cs="Arial"/>
          <w:b/>
          <w:bCs/>
          <w:sz w:val="20"/>
          <w:szCs w:val="20"/>
        </w:rPr>
        <w:t>nsbesondere in der industriellen Holzverarbeitung wird die Forderung nach modernen, anwenderfreundlichen Werkzeuglösungen zunehmend lauter</w:t>
      </w:r>
      <w:r w:rsidR="00995FF0">
        <w:rPr>
          <w:rFonts w:ascii="Arial" w:hAnsi="Arial" w:cs="Arial"/>
          <w:b/>
          <w:bCs/>
          <w:sz w:val="20"/>
          <w:szCs w:val="20"/>
        </w:rPr>
        <w:t>.</w:t>
      </w:r>
      <w:r w:rsidRPr="004D3327">
        <w:rPr>
          <w:rFonts w:ascii="Arial" w:hAnsi="Arial" w:cs="Arial"/>
          <w:b/>
          <w:bCs/>
          <w:sz w:val="20"/>
          <w:szCs w:val="20"/>
        </w:rPr>
        <w:t xml:space="preserve"> Leitz begegnet diesem Bedarf mit einer innovativen Weiterentwicklung: Der neue Hobel-/Profilmesserkopf mit geschlossenem Hydro-Spannsystem vereint modernste Technik mit anwenderorientiertem Design – für mehr Nachhaltigkeit und Prozesssicherheit.</w:t>
      </w:r>
    </w:p>
    <w:p w14:paraId="7ABECBF9" w14:textId="77777777" w:rsidR="0026155D" w:rsidRDefault="0026155D" w:rsidP="00EC7C59">
      <w:pPr>
        <w:spacing w:line="360" w:lineRule="auto"/>
        <w:jc w:val="both"/>
        <w:rPr>
          <w:rFonts w:ascii="Arial" w:hAnsi="Arial" w:cs="Arial"/>
          <w:b/>
          <w:bCs/>
          <w:sz w:val="20"/>
          <w:szCs w:val="20"/>
        </w:rPr>
      </w:pPr>
    </w:p>
    <w:p w14:paraId="1539E50D" w14:textId="77777777" w:rsidR="00452F5D" w:rsidRPr="003149FB" w:rsidRDefault="00452F5D" w:rsidP="00EC7C59">
      <w:pPr>
        <w:spacing w:line="360" w:lineRule="auto"/>
        <w:jc w:val="both"/>
        <w:rPr>
          <w:rFonts w:ascii="Arial" w:hAnsi="Arial" w:cs="Arial"/>
          <w:b/>
          <w:bCs/>
          <w:sz w:val="20"/>
          <w:szCs w:val="20"/>
        </w:rPr>
      </w:pPr>
      <w:r w:rsidRPr="003149FB">
        <w:rPr>
          <w:rFonts w:ascii="Arial" w:hAnsi="Arial" w:cs="Arial"/>
          <w:b/>
          <w:bCs/>
          <w:sz w:val="20"/>
          <w:szCs w:val="20"/>
        </w:rPr>
        <w:t>Geschlossenes Spannsystem für saubere Prozesse</w:t>
      </w:r>
    </w:p>
    <w:p w14:paraId="39705A34" w14:textId="6A049155" w:rsidR="00452F5D" w:rsidRDefault="006E5902" w:rsidP="00EC7C59">
      <w:pPr>
        <w:spacing w:line="360" w:lineRule="auto"/>
        <w:jc w:val="both"/>
        <w:rPr>
          <w:rFonts w:ascii="Arial" w:hAnsi="Arial" w:cs="Arial"/>
          <w:sz w:val="20"/>
          <w:szCs w:val="20"/>
        </w:rPr>
      </w:pPr>
      <w:r>
        <w:rPr>
          <w:rFonts w:ascii="Arial" w:hAnsi="Arial" w:cs="Arial"/>
          <w:sz w:val="20"/>
          <w:szCs w:val="20"/>
        </w:rPr>
        <w:t>Offene Hydro-Spannsysteme bringen häufig unterwünschte Begleiterscheinungen</w:t>
      </w:r>
      <w:r w:rsidR="00F07985">
        <w:rPr>
          <w:rFonts w:ascii="Arial" w:hAnsi="Arial" w:cs="Arial"/>
          <w:sz w:val="20"/>
          <w:szCs w:val="20"/>
        </w:rPr>
        <w:t xml:space="preserve"> wie Fettverschmutzungen</w:t>
      </w:r>
      <w:r w:rsidR="006D46A7">
        <w:rPr>
          <w:rFonts w:ascii="Arial" w:hAnsi="Arial" w:cs="Arial"/>
          <w:sz w:val="20"/>
          <w:szCs w:val="20"/>
        </w:rPr>
        <w:t xml:space="preserve"> an der Maschine oder am Werkstück mit sich. </w:t>
      </w:r>
      <w:r w:rsidR="00F372DB">
        <w:rPr>
          <w:rFonts w:ascii="Arial" w:hAnsi="Arial" w:cs="Arial"/>
          <w:sz w:val="20"/>
          <w:szCs w:val="20"/>
        </w:rPr>
        <w:t xml:space="preserve">Um diesen </w:t>
      </w:r>
      <w:r w:rsidR="00546CCD" w:rsidRPr="004D3327">
        <w:rPr>
          <w:rFonts w:ascii="Arial" w:hAnsi="Arial" w:cs="Arial"/>
          <w:sz w:val="20"/>
          <w:szCs w:val="20"/>
        </w:rPr>
        <w:t xml:space="preserve">Anforderungen der </w:t>
      </w:r>
      <w:r w:rsidR="003D45CB">
        <w:rPr>
          <w:rFonts w:ascii="Arial" w:hAnsi="Arial" w:cs="Arial"/>
          <w:sz w:val="20"/>
          <w:szCs w:val="20"/>
        </w:rPr>
        <w:t xml:space="preserve">holzverarbeitenden Industrie </w:t>
      </w:r>
      <w:r w:rsidR="00F372DB">
        <w:rPr>
          <w:rFonts w:ascii="Arial" w:hAnsi="Arial" w:cs="Arial"/>
          <w:sz w:val="20"/>
          <w:szCs w:val="20"/>
        </w:rPr>
        <w:t>zu begegnen</w:t>
      </w:r>
      <w:r w:rsidR="00546CCD" w:rsidRPr="004D3327">
        <w:rPr>
          <w:rFonts w:ascii="Arial" w:hAnsi="Arial" w:cs="Arial"/>
          <w:sz w:val="20"/>
          <w:szCs w:val="20"/>
        </w:rPr>
        <w:t>, setzt Leitz auf ein geschlossenes Hydro-Spannsystem</w:t>
      </w:r>
      <w:r w:rsidR="00452F5D">
        <w:rPr>
          <w:rFonts w:ascii="Arial" w:hAnsi="Arial" w:cs="Arial"/>
          <w:sz w:val="20"/>
          <w:szCs w:val="20"/>
        </w:rPr>
        <w:t xml:space="preserve">. </w:t>
      </w:r>
      <w:r w:rsidR="00452F5D" w:rsidRPr="004D3327">
        <w:rPr>
          <w:rFonts w:ascii="Arial" w:hAnsi="Arial" w:cs="Arial"/>
          <w:sz w:val="20"/>
          <w:szCs w:val="20"/>
        </w:rPr>
        <w:t>Das Ergebnis: deutlich sauberere Arbeitsumgebungen, reduzierte Reinigungsaufwände und ein durchgängig hochwertiges Bearbeitungsergebnis.</w:t>
      </w:r>
    </w:p>
    <w:p w14:paraId="1F0FF980" w14:textId="77777777" w:rsidR="006F6254" w:rsidRDefault="006F6254" w:rsidP="00EC7C59">
      <w:pPr>
        <w:spacing w:line="360" w:lineRule="auto"/>
        <w:jc w:val="both"/>
        <w:rPr>
          <w:rFonts w:ascii="Arial" w:hAnsi="Arial" w:cs="Arial"/>
          <w:sz w:val="20"/>
          <w:szCs w:val="20"/>
        </w:rPr>
      </w:pPr>
    </w:p>
    <w:p w14:paraId="2C12D3E9" w14:textId="438DC39C" w:rsidR="001A0908" w:rsidRPr="006F6254" w:rsidRDefault="006F6254" w:rsidP="00EC7C59">
      <w:pPr>
        <w:spacing w:line="360" w:lineRule="auto"/>
        <w:jc w:val="both"/>
        <w:rPr>
          <w:rFonts w:ascii="Arial" w:hAnsi="Arial" w:cs="Arial"/>
          <w:b/>
          <w:bCs/>
          <w:sz w:val="20"/>
          <w:szCs w:val="20"/>
        </w:rPr>
      </w:pPr>
      <w:r w:rsidRPr="006F6254">
        <w:rPr>
          <w:rFonts w:ascii="Arial" w:hAnsi="Arial" w:cs="Arial"/>
          <w:b/>
          <w:bCs/>
          <w:sz w:val="20"/>
          <w:szCs w:val="20"/>
        </w:rPr>
        <w:t>Mehr Sicherheit und Zuverlässigkeit durch innovative Spanntechnik</w:t>
      </w:r>
    </w:p>
    <w:p w14:paraId="6ECD4375" w14:textId="2D55C8CF" w:rsidR="004B4F12" w:rsidRDefault="004B4F12" w:rsidP="00EC7C59">
      <w:pPr>
        <w:spacing w:line="360" w:lineRule="auto"/>
        <w:jc w:val="both"/>
        <w:rPr>
          <w:rFonts w:ascii="Arial" w:hAnsi="Arial" w:cs="Arial"/>
          <w:sz w:val="20"/>
          <w:szCs w:val="20"/>
        </w:rPr>
      </w:pPr>
      <w:r w:rsidRPr="004B4F12">
        <w:rPr>
          <w:rFonts w:ascii="Arial" w:hAnsi="Arial" w:cs="Arial"/>
          <w:sz w:val="20"/>
          <w:szCs w:val="20"/>
        </w:rPr>
        <w:t>In der modernen Produktion sind zuverlässige Prozesse und ein hohes Maß an Arbeitssicherheit unverzichtbar</w:t>
      </w:r>
      <w:r>
        <w:rPr>
          <w:rFonts w:ascii="Arial" w:hAnsi="Arial" w:cs="Arial"/>
          <w:sz w:val="20"/>
          <w:szCs w:val="20"/>
        </w:rPr>
        <w:t xml:space="preserve">. </w:t>
      </w:r>
      <w:r w:rsidR="00EF5838" w:rsidRPr="00EF5838">
        <w:rPr>
          <w:rFonts w:ascii="Arial" w:hAnsi="Arial" w:cs="Arial"/>
          <w:sz w:val="20"/>
          <w:szCs w:val="20"/>
        </w:rPr>
        <w:t>Der neue Messerkopf</w:t>
      </w:r>
      <w:r w:rsidR="00EF5838">
        <w:rPr>
          <w:rFonts w:ascii="Arial" w:hAnsi="Arial" w:cs="Arial"/>
          <w:sz w:val="20"/>
          <w:szCs w:val="20"/>
        </w:rPr>
        <w:t xml:space="preserve"> überzeugt</w:t>
      </w:r>
      <w:r w:rsidR="00EF5838" w:rsidRPr="00EF5838">
        <w:rPr>
          <w:rFonts w:ascii="Arial" w:hAnsi="Arial" w:cs="Arial"/>
          <w:sz w:val="20"/>
          <w:szCs w:val="20"/>
        </w:rPr>
        <w:t xml:space="preserve"> </w:t>
      </w:r>
      <w:r w:rsidR="00EF5838">
        <w:rPr>
          <w:rFonts w:ascii="Arial" w:hAnsi="Arial" w:cs="Arial"/>
          <w:sz w:val="20"/>
          <w:szCs w:val="20"/>
        </w:rPr>
        <w:t>deshalb</w:t>
      </w:r>
      <w:r w:rsidR="00EF5838" w:rsidRPr="00EF5838">
        <w:rPr>
          <w:rFonts w:ascii="Arial" w:hAnsi="Arial" w:cs="Arial"/>
          <w:sz w:val="20"/>
          <w:szCs w:val="20"/>
        </w:rPr>
        <w:t xml:space="preserve"> mit einem durchdachten Sicherheitsfeature</w:t>
      </w:r>
      <w:r w:rsidR="00EF5838">
        <w:rPr>
          <w:rFonts w:ascii="Arial" w:hAnsi="Arial" w:cs="Arial"/>
          <w:sz w:val="20"/>
          <w:szCs w:val="20"/>
        </w:rPr>
        <w:t>:</w:t>
      </w:r>
      <w:r w:rsidR="00BF2C48" w:rsidRPr="00BF2C48">
        <w:t xml:space="preserve"> </w:t>
      </w:r>
      <w:r w:rsidR="00BF2C48" w:rsidRPr="00BF2C48">
        <w:rPr>
          <w:rFonts w:ascii="Arial" w:hAnsi="Arial" w:cs="Arial"/>
          <w:sz w:val="20"/>
          <w:szCs w:val="20"/>
        </w:rPr>
        <w:t xml:space="preserve">einer integrierten Druckanzeige, die jederzeit über den korrekten Spanndruck informiert. </w:t>
      </w:r>
      <w:r w:rsidR="00B25648" w:rsidRPr="00B25648">
        <w:rPr>
          <w:rFonts w:ascii="Arial" w:hAnsi="Arial" w:cs="Arial"/>
          <w:sz w:val="20"/>
          <w:szCs w:val="20"/>
        </w:rPr>
        <w:t>Das Risiko von Montagefehlern oder unerwarteten Maschinenstillständen wird dadurch deutlich reduziert</w:t>
      </w:r>
      <w:r w:rsidR="00B25648">
        <w:rPr>
          <w:rFonts w:ascii="Arial" w:hAnsi="Arial" w:cs="Arial"/>
          <w:sz w:val="20"/>
          <w:szCs w:val="20"/>
        </w:rPr>
        <w:t xml:space="preserve">. </w:t>
      </w:r>
      <w:r w:rsidR="00BF2C48" w:rsidRPr="00BF2C48">
        <w:rPr>
          <w:rFonts w:ascii="Arial" w:hAnsi="Arial" w:cs="Arial"/>
          <w:sz w:val="20"/>
          <w:szCs w:val="20"/>
        </w:rPr>
        <w:t>Zudem sorgt eine spezielle Oberflächenbehandlung der Hydro-Büchse dafür, dass der Messerkopf jederzeit mühelos und ohne Festsitzen auf der Spindel montiert und demontiert werden kann.</w:t>
      </w:r>
    </w:p>
    <w:p w14:paraId="7FD44554" w14:textId="77777777" w:rsidR="004B4F12" w:rsidRDefault="004B4F12" w:rsidP="00EC7C59">
      <w:pPr>
        <w:spacing w:line="360" w:lineRule="auto"/>
        <w:jc w:val="both"/>
        <w:rPr>
          <w:rFonts w:ascii="Arial" w:hAnsi="Arial" w:cs="Arial"/>
          <w:sz w:val="20"/>
          <w:szCs w:val="20"/>
        </w:rPr>
      </w:pPr>
    </w:p>
    <w:p w14:paraId="11041AE4" w14:textId="6030AF7B" w:rsidR="00C77C37" w:rsidRPr="00C77C37" w:rsidRDefault="00C77C37" w:rsidP="00EC7C59">
      <w:pPr>
        <w:spacing w:line="360" w:lineRule="auto"/>
        <w:jc w:val="both"/>
        <w:rPr>
          <w:rFonts w:ascii="Arial" w:hAnsi="Arial" w:cs="Arial"/>
          <w:sz w:val="20"/>
          <w:szCs w:val="20"/>
          <w:lang w:val="de-DE"/>
        </w:rPr>
      </w:pPr>
      <w:r w:rsidRPr="00C77C37">
        <w:rPr>
          <w:rFonts w:ascii="Arial" w:hAnsi="Arial" w:cs="Arial"/>
          <w:sz w:val="20"/>
          <w:szCs w:val="20"/>
          <w:lang w:val="de-DE"/>
        </w:rPr>
        <w:lastRenderedPageBreak/>
        <w:t xml:space="preserve">Durch den Einsatz </w:t>
      </w:r>
      <w:r w:rsidR="005634C5">
        <w:rPr>
          <w:rFonts w:ascii="Arial" w:hAnsi="Arial" w:cs="Arial"/>
          <w:sz w:val="20"/>
          <w:szCs w:val="20"/>
          <w:lang w:val="de-DE"/>
        </w:rPr>
        <w:t>der bewährten Leitz</w:t>
      </w:r>
      <w:r w:rsidR="005634C5" w:rsidRPr="00C77C37">
        <w:rPr>
          <w:rFonts w:ascii="Arial" w:hAnsi="Arial" w:cs="Arial"/>
          <w:sz w:val="20"/>
          <w:szCs w:val="20"/>
          <w:lang w:val="de-DE"/>
        </w:rPr>
        <w:t xml:space="preserve"> </w:t>
      </w:r>
      <w:r w:rsidRPr="00C77C37">
        <w:rPr>
          <w:rFonts w:ascii="Arial" w:hAnsi="Arial" w:cs="Arial"/>
          <w:sz w:val="20"/>
          <w:szCs w:val="20"/>
          <w:lang w:val="de-DE"/>
        </w:rPr>
        <w:t>Marathon-Hobelmesser erreicht der neue Messerkopf eine bis zu sechsfache Standzeit im Vergleich zu herkömmlichen HS-Messern. Gleichzeitig</w:t>
      </w:r>
      <w:r w:rsidR="00BF2A25">
        <w:rPr>
          <w:rFonts w:ascii="Arial" w:hAnsi="Arial" w:cs="Arial"/>
          <w:sz w:val="20"/>
          <w:szCs w:val="20"/>
          <w:lang w:val="de-DE"/>
        </w:rPr>
        <w:t xml:space="preserve"> reduzieren sich die </w:t>
      </w:r>
      <w:r w:rsidRPr="00C77C37">
        <w:rPr>
          <w:rFonts w:ascii="Arial" w:hAnsi="Arial" w:cs="Arial"/>
          <w:sz w:val="20"/>
          <w:szCs w:val="20"/>
          <w:lang w:val="de-DE"/>
        </w:rPr>
        <w:t>Nachschärfkosten um bis zu 80 Prozent – ebenso wie die Stillstandzeiten der Maschinen. Für den Anwender bedeutet das eine deutliche Reduzierung der laufenden Betriebskosten bei gleichbleibend hoher Qualität.</w:t>
      </w:r>
    </w:p>
    <w:p w14:paraId="7E76D8DB" w14:textId="77777777" w:rsidR="001A0908" w:rsidRDefault="001A0908" w:rsidP="00EC7C59">
      <w:pPr>
        <w:spacing w:line="360" w:lineRule="auto"/>
        <w:jc w:val="both"/>
        <w:rPr>
          <w:rFonts w:ascii="Arial" w:hAnsi="Arial" w:cs="Arial"/>
          <w:sz w:val="20"/>
          <w:szCs w:val="20"/>
          <w:lang w:val="de-DE"/>
        </w:rPr>
      </w:pPr>
    </w:p>
    <w:p w14:paraId="6105FAAE" w14:textId="77777777" w:rsidR="005D48FE" w:rsidRPr="005D48FE" w:rsidRDefault="005D48FE" w:rsidP="00EC7C59">
      <w:pPr>
        <w:spacing w:line="360" w:lineRule="auto"/>
        <w:jc w:val="both"/>
        <w:rPr>
          <w:rFonts w:ascii="Arial" w:hAnsi="Arial" w:cs="Arial"/>
          <w:b/>
          <w:bCs/>
          <w:sz w:val="20"/>
          <w:szCs w:val="20"/>
          <w:lang w:val="de-DE"/>
        </w:rPr>
      </w:pPr>
      <w:r w:rsidRPr="005D48FE">
        <w:rPr>
          <w:rFonts w:ascii="Arial" w:hAnsi="Arial" w:cs="Arial"/>
          <w:b/>
          <w:bCs/>
          <w:sz w:val="20"/>
          <w:szCs w:val="20"/>
          <w:lang w:val="de-DE"/>
        </w:rPr>
        <w:t>Vielfalt im System – maximale Flexibilität für jede Anwendung</w:t>
      </w:r>
    </w:p>
    <w:p w14:paraId="3D6EDA66" w14:textId="24A0D74B" w:rsidR="005D48FE" w:rsidRPr="005D48FE" w:rsidRDefault="004E1D51" w:rsidP="00EC7C59">
      <w:pPr>
        <w:spacing w:line="360" w:lineRule="auto"/>
        <w:jc w:val="both"/>
        <w:rPr>
          <w:rFonts w:ascii="Arial" w:hAnsi="Arial" w:cs="Arial"/>
          <w:sz w:val="20"/>
          <w:szCs w:val="20"/>
          <w:lang w:val="de-DE"/>
        </w:rPr>
      </w:pPr>
      <w:r>
        <w:rPr>
          <w:rFonts w:ascii="Arial" w:hAnsi="Arial" w:cs="Arial"/>
          <w:sz w:val="20"/>
          <w:szCs w:val="20"/>
          <w:lang w:val="de-DE"/>
        </w:rPr>
        <w:t xml:space="preserve">Die </w:t>
      </w:r>
      <w:r w:rsidR="00F66DD8">
        <w:rPr>
          <w:rFonts w:ascii="Arial" w:hAnsi="Arial" w:cs="Arial"/>
          <w:sz w:val="20"/>
          <w:szCs w:val="20"/>
          <w:lang w:val="de-DE"/>
        </w:rPr>
        <w:t>Weiterentwicklung von</w:t>
      </w:r>
      <w:r w:rsidR="005D48FE" w:rsidRPr="005D48FE">
        <w:rPr>
          <w:rFonts w:ascii="Arial" w:hAnsi="Arial" w:cs="Arial"/>
          <w:sz w:val="20"/>
          <w:szCs w:val="20"/>
          <w:lang w:val="de-DE"/>
        </w:rPr>
        <w:t xml:space="preserve"> Leitz bietet</w:t>
      </w:r>
      <w:r w:rsidR="00B504EE">
        <w:rPr>
          <w:rFonts w:ascii="Arial" w:hAnsi="Arial" w:cs="Arial"/>
          <w:sz w:val="20"/>
          <w:szCs w:val="20"/>
          <w:lang w:val="de-DE"/>
        </w:rPr>
        <w:t xml:space="preserve"> für jede </w:t>
      </w:r>
      <w:r w:rsidR="00391FBC">
        <w:rPr>
          <w:rFonts w:ascii="Arial" w:hAnsi="Arial" w:cs="Arial"/>
          <w:sz w:val="20"/>
          <w:szCs w:val="20"/>
          <w:lang w:val="de-DE"/>
        </w:rPr>
        <w:t>Anforderung</w:t>
      </w:r>
      <w:r w:rsidR="005D48FE" w:rsidRPr="005D48FE">
        <w:rPr>
          <w:rFonts w:ascii="Arial" w:hAnsi="Arial" w:cs="Arial"/>
          <w:sz w:val="20"/>
          <w:szCs w:val="20"/>
          <w:lang w:val="de-DE"/>
        </w:rPr>
        <w:t xml:space="preserve"> die passende Lösung. </w:t>
      </w:r>
      <w:r w:rsidR="00C9231F" w:rsidRPr="005D48FE">
        <w:rPr>
          <w:rFonts w:ascii="Arial" w:hAnsi="Arial" w:cs="Arial"/>
          <w:sz w:val="20"/>
          <w:szCs w:val="20"/>
          <w:lang w:val="de-DE"/>
        </w:rPr>
        <w:t xml:space="preserve">Das Werkzeug </w:t>
      </w:r>
      <w:r w:rsidR="00C9231F">
        <w:rPr>
          <w:rFonts w:ascii="Arial" w:hAnsi="Arial" w:cs="Arial"/>
          <w:sz w:val="20"/>
          <w:szCs w:val="20"/>
          <w:lang w:val="de-DE"/>
        </w:rPr>
        <w:t>kann</w:t>
      </w:r>
      <w:r w:rsidR="00C9231F" w:rsidRPr="005D48FE">
        <w:rPr>
          <w:rFonts w:ascii="Arial" w:hAnsi="Arial" w:cs="Arial"/>
          <w:sz w:val="20"/>
          <w:szCs w:val="20"/>
          <w:lang w:val="de-DE"/>
        </w:rPr>
        <w:t xml:space="preserve"> für eine Vielzahl an Schneidenvarianten individuell konfigurier</w:t>
      </w:r>
      <w:r w:rsidR="00C9231F">
        <w:rPr>
          <w:rFonts w:ascii="Arial" w:hAnsi="Arial" w:cs="Arial"/>
          <w:sz w:val="20"/>
          <w:szCs w:val="20"/>
          <w:lang w:val="de-DE"/>
        </w:rPr>
        <w:t>t werden</w:t>
      </w:r>
      <w:r w:rsidR="00C9231F" w:rsidRPr="005D48FE">
        <w:rPr>
          <w:rFonts w:ascii="Arial" w:hAnsi="Arial" w:cs="Arial"/>
          <w:sz w:val="20"/>
          <w:szCs w:val="20"/>
          <w:lang w:val="de-DE"/>
        </w:rPr>
        <w:t xml:space="preserve"> </w:t>
      </w:r>
      <w:r w:rsidR="005D48FE" w:rsidRPr="005D48FE">
        <w:rPr>
          <w:rFonts w:ascii="Arial" w:hAnsi="Arial" w:cs="Arial"/>
          <w:sz w:val="20"/>
          <w:szCs w:val="20"/>
          <w:lang w:val="de-DE"/>
        </w:rPr>
        <w:t>Ob glatte Hobelmesser (3 mm), rückenverzahnte Ausführungen (5 mm) oder Profilblanketts (8 mm):. Der großzügige Durchmesserbereich von 135 bis 400 mm ermöglicht den Einsatz auf unterschiedlichsten Vierseitenhobel- und Profiliermaschinen</w:t>
      </w:r>
      <w:r w:rsidR="00820A4F">
        <w:rPr>
          <w:rFonts w:ascii="Arial" w:hAnsi="Arial" w:cs="Arial"/>
          <w:sz w:val="20"/>
          <w:szCs w:val="20"/>
          <w:lang w:val="de-DE"/>
        </w:rPr>
        <w:t>.</w:t>
      </w:r>
      <w:r w:rsidR="005D48FE" w:rsidRPr="005D48FE">
        <w:rPr>
          <w:rFonts w:ascii="Arial" w:hAnsi="Arial" w:cs="Arial"/>
          <w:sz w:val="20"/>
          <w:szCs w:val="20"/>
          <w:lang w:val="de-DE"/>
        </w:rPr>
        <w:t xml:space="preserve">. Als Standard kommt der leistungsfähige Schneidstoff MC zum Einsatz, optional stehen auch HS oder HW </w:t>
      </w:r>
      <w:r w:rsidR="008F7F64">
        <w:rPr>
          <w:rFonts w:ascii="Arial" w:hAnsi="Arial" w:cs="Arial"/>
          <w:sz w:val="20"/>
          <w:szCs w:val="20"/>
          <w:lang w:val="de-DE"/>
        </w:rPr>
        <w:t xml:space="preserve">Messer </w:t>
      </w:r>
      <w:r w:rsidR="005D48FE" w:rsidRPr="005D48FE">
        <w:rPr>
          <w:rFonts w:ascii="Arial" w:hAnsi="Arial" w:cs="Arial"/>
          <w:sz w:val="20"/>
          <w:szCs w:val="20"/>
          <w:lang w:val="de-DE"/>
        </w:rPr>
        <w:t>zur Verfügung</w:t>
      </w:r>
      <w:r w:rsidR="004A4E9D">
        <w:rPr>
          <w:rFonts w:ascii="Arial" w:hAnsi="Arial" w:cs="Arial"/>
          <w:sz w:val="20"/>
          <w:szCs w:val="20"/>
          <w:lang w:val="de-DE"/>
        </w:rPr>
        <w:t>.</w:t>
      </w:r>
      <w:r w:rsidR="00284B70">
        <w:rPr>
          <w:rFonts w:ascii="Arial" w:hAnsi="Arial" w:cs="Arial"/>
          <w:sz w:val="20"/>
          <w:szCs w:val="20"/>
          <w:lang w:val="de-DE"/>
        </w:rPr>
        <w:t xml:space="preserve"> </w:t>
      </w:r>
      <w:r w:rsidR="00F34B6E">
        <w:rPr>
          <w:rFonts w:ascii="Arial" w:hAnsi="Arial" w:cs="Arial"/>
          <w:sz w:val="20"/>
          <w:szCs w:val="20"/>
          <w:lang w:val="de-DE"/>
        </w:rPr>
        <w:t xml:space="preserve">Dadurch kann der Messerkopf sowohl für die Bearbeitung von Weichholz </w:t>
      </w:r>
      <w:r w:rsidR="00623977">
        <w:rPr>
          <w:rFonts w:ascii="Arial" w:hAnsi="Arial" w:cs="Arial"/>
          <w:sz w:val="20"/>
          <w:szCs w:val="20"/>
          <w:lang w:val="de-DE"/>
        </w:rPr>
        <w:t>als auch von Hartholz eingesetzt werden.</w:t>
      </w:r>
    </w:p>
    <w:p w14:paraId="36CF482D" w14:textId="77777777" w:rsidR="00CC4B63" w:rsidRPr="00AD263F" w:rsidRDefault="00CC4B63" w:rsidP="00EC7C59">
      <w:pPr>
        <w:spacing w:line="360" w:lineRule="auto"/>
        <w:jc w:val="both"/>
        <w:rPr>
          <w:rFonts w:ascii="Arial" w:hAnsi="Arial" w:cs="Arial"/>
          <w:sz w:val="20"/>
          <w:szCs w:val="20"/>
          <w:lang w:val="de-DE"/>
        </w:rPr>
      </w:pPr>
    </w:p>
    <w:p w14:paraId="6B166094" w14:textId="78604335" w:rsidR="00CC47AA" w:rsidRDefault="00F43C91" w:rsidP="00EC7C59">
      <w:pPr>
        <w:spacing w:line="360" w:lineRule="auto"/>
        <w:jc w:val="both"/>
        <w:rPr>
          <w:rFonts w:ascii="Arial" w:hAnsi="Arial" w:cs="Arial"/>
          <w:sz w:val="20"/>
          <w:szCs w:val="20"/>
        </w:rPr>
      </w:pPr>
      <w:r>
        <w:rPr>
          <w:rFonts w:ascii="Arial" w:hAnsi="Arial" w:cs="Arial"/>
          <w:sz w:val="20"/>
          <w:szCs w:val="20"/>
        </w:rPr>
        <w:t xml:space="preserve">Wie bei </w:t>
      </w:r>
      <w:r w:rsidRPr="005B01E3">
        <w:rPr>
          <w:rFonts w:ascii="Arial" w:hAnsi="Arial" w:cs="Arial"/>
          <w:sz w:val="20"/>
          <w:szCs w:val="20"/>
        </w:rPr>
        <w:t xml:space="preserve">allen Leitz Werkzeugen spielt auch </w:t>
      </w:r>
      <w:r w:rsidR="006C1F25">
        <w:rPr>
          <w:rFonts w:ascii="Arial" w:hAnsi="Arial" w:cs="Arial"/>
          <w:sz w:val="20"/>
          <w:szCs w:val="20"/>
        </w:rPr>
        <w:t>bei den neuen Werkzeugen</w:t>
      </w:r>
      <w:r w:rsidR="005B01E3">
        <w:rPr>
          <w:rFonts w:ascii="Arial" w:hAnsi="Arial" w:cs="Arial"/>
          <w:sz w:val="20"/>
          <w:szCs w:val="20"/>
        </w:rPr>
        <w:t xml:space="preserve"> </w:t>
      </w:r>
      <w:r w:rsidR="00FB52A4">
        <w:rPr>
          <w:rFonts w:ascii="Arial" w:hAnsi="Arial" w:cs="Arial"/>
          <w:sz w:val="20"/>
          <w:szCs w:val="20"/>
        </w:rPr>
        <w:t xml:space="preserve">neben </w:t>
      </w:r>
      <w:r w:rsidR="005B01E3">
        <w:rPr>
          <w:rFonts w:ascii="Arial" w:hAnsi="Arial" w:cs="Arial"/>
          <w:sz w:val="20"/>
          <w:szCs w:val="20"/>
        </w:rPr>
        <w:t>E</w:t>
      </w:r>
      <w:r w:rsidR="00FE2DA6" w:rsidRPr="00FE2DA6">
        <w:rPr>
          <w:rFonts w:ascii="Arial" w:hAnsi="Arial" w:cs="Arial"/>
          <w:sz w:val="20"/>
          <w:szCs w:val="20"/>
        </w:rPr>
        <w:t xml:space="preserve">ffizienz und Präzision </w:t>
      </w:r>
      <w:r w:rsidR="005B01E3">
        <w:rPr>
          <w:rFonts w:ascii="Arial" w:hAnsi="Arial" w:cs="Arial"/>
          <w:sz w:val="20"/>
          <w:szCs w:val="20"/>
        </w:rPr>
        <w:t>die</w:t>
      </w:r>
      <w:r w:rsidR="00FE2DA6" w:rsidRPr="00FE2DA6">
        <w:rPr>
          <w:rFonts w:ascii="Arial" w:hAnsi="Arial" w:cs="Arial"/>
          <w:sz w:val="20"/>
          <w:szCs w:val="20"/>
        </w:rPr>
        <w:t xml:space="preserve"> nachhaltige Ausrichtung</w:t>
      </w:r>
      <w:r w:rsidR="005B01E3">
        <w:rPr>
          <w:rFonts w:ascii="Arial" w:hAnsi="Arial" w:cs="Arial"/>
          <w:sz w:val="20"/>
          <w:szCs w:val="20"/>
        </w:rPr>
        <w:t xml:space="preserve"> eine große Rolle</w:t>
      </w:r>
      <w:r w:rsidR="00FE2DA6" w:rsidRPr="00FE2DA6">
        <w:rPr>
          <w:rFonts w:ascii="Arial" w:hAnsi="Arial" w:cs="Arial"/>
          <w:sz w:val="20"/>
          <w:szCs w:val="20"/>
        </w:rPr>
        <w:t>. Dank</w:t>
      </w:r>
      <w:r w:rsidR="00CB46A3">
        <w:rPr>
          <w:rFonts w:ascii="Arial" w:hAnsi="Arial" w:cs="Arial"/>
          <w:sz w:val="20"/>
          <w:szCs w:val="20"/>
        </w:rPr>
        <w:t xml:space="preserve"> des g</w:t>
      </w:r>
      <w:r w:rsidR="00FE2DA6" w:rsidRPr="00FE2DA6">
        <w:rPr>
          <w:rFonts w:ascii="Arial" w:hAnsi="Arial" w:cs="Arial"/>
          <w:sz w:val="20"/>
          <w:szCs w:val="20"/>
        </w:rPr>
        <w:t>eschlossene</w:t>
      </w:r>
      <w:r w:rsidR="00541DED">
        <w:rPr>
          <w:rFonts w:ascii="Arial" w:hAnsi="Arial" w:cs="Arial"/>
          <w:sz w:val="20"/>
          <w:szCs w:val="20"/>
        </w:rPr>
        <w:t>n</w:t>
      </w:r>
      <w:r w:rsidR="00FE2DA6" w:rsidRPr="00FE2DA6">
        <w:rPr>
          <w:rFonts w:ascii="Arial" w:hAnsi="Arial" w:cs="Arial"/>
          <w:sz w:val="20"/>
          <w:szCs w:val="20"/>
        </w:rPr>
        <w:t xml:space="preserve"> </w:t>
      </w:r>
      <w:r w:rsidR="00541DED">
        <w:rPr>
          <w:rFonts w:ascii="Arial" w:hAnsi="Arial" w:cs="Arial"/>
          <w:sz w:val="20"/>
          <w:szCs w:val="20"/>
        </w:rPr>
        <w:t>Hydro-Spannsystems</w:t>
      </w:r>
      <w:r w:rsidR="00501042">
        <w:rPr>
          <w:rFonts w:ascii="Arial" w:hAnsi="Arial" w:cs="Arial"/>
          <w:sz w:val="20"/>
          <w:szCs w:val="20"/>
        </w:rPr>
        <w:t xml:space="preserve"> und </w:t>
      </w:r>
      <w:r w:rsidR="009C7A98">
        <w:rPr>
          <w:rFonts w:ascii="Arial" w:hAnsi="Arial" w:cs="Arial"/>
          <w:sz w:val="20"/>
          <w:szCs w:val="20"/>
        </w:rPr>
        <w:t>de</w:t>
      </w:r>
      <w:r w:rsidR="00C16A83">
        <w:rPr>
          <w:rFonts w:ascii="Arial" w:hAnsi="Arial" w:cs="Arial"/>
          <w:sz w:val="20"/>
          <w:szCs w:val="20"/>
        </w:rPr>
        <w:t>m</w:t>
      </w:r>
      <w:r w:rsidR="009C7A98">
        <w:rPr>
          <w:rFonts w:ascii="Arial" w:hAnsi="Arial" w:cs="Arial"/>
          <w:sz w:val="20"/>
          <w:szCs w:val="20"/>
        </w:rPr>
        <w:t xml:space="preserve"> dadurch minimalen </w:t>
      </w:r>
      <w:r w:rsidR="00856987">
        <w:rPr>
          <w:rFonts w:ascii="Arial" w:hAnsi="Arial" w:cs="Arial"/>
          <w:sz w:val="20"/>
          <w:szCs w:val="20"/>
        </w:rPr>
        <w:t>Fettverbrauch</w:t>
      </w:r>
      <w:r w:rsidR="00CF61FB">
        <w:rPr>
          <w:rFonts w:ascii="Arial" w:hAnsi="Arial" w:cs="Arial"/>
          <w:sz w:val="20"/>
          <w:szCs w:val="20"/>
        </w:rPr>
        <w:t xml:space="preserve"> werden nicht nur die Maschinen </w:t>
      </w:r>
      <w:r w:rsidR="00F70369">
        <w:rPr>
          <w:rFonts w:ascii="Arial" w:hAnsi="Arial" w:cs="Arial"/>
          <w:sz w:val="20"/>
          <w:szCs w:val="20"/>
        </w:rPr>
        <w:t>geschont,</w:t>
      </w:r>
      <w:r w:rsidR="00CF61FB">
        <w:rPr>
          <w:rFonts w:ascii="Arial" w:hAnsi="Arial" w:cs="Arial"/>
          <w:sz w:val="20"/>
          <w:szCs w:val="20"/>
        </w:rPr>
        <w:t xml:space="preserve"> </w:t>
      </w:r>
      <w:r w:rsidR="00FE2DA6" w:rsidRPr="00FE2DA6">
        <w:rPr>
          <w:rFonts w:ascii="Arial" w:hAnsi="Arial" w:cs="Arial"/>
          <w:sz w:val="20"/>
          <w:szCs w:val="20"/>
        </w:rPr>
        <w:t xml:space="preserve">sondern auch die Umwelt. </w:t>
      </w:r>
      <w:r w:rsidR="00CC47AA" w:rsidRPr="00CC47AA">
        <w:rPr>
          <w:rFonts w:ascii="Arial" w:hAnsi="Arial" w:cs="Arial"/>
          <w:sz w:val="20"/>
          <w:szCs w:val="20"/>
        </w:rPr>
        <w:t xml:space="preserve">Darüber hinaus sorgt </w:t>
      </w:r>
      <w:r w:rsidR="00C707D8">
        <w:rPr>
          <w:rFonts w:ascii="Arial" w:hAnsi="Arial" w:cs="Arial"/>
          <w:sz w:val="20"/>
          <w:szCs w:val="20"/>
        </w:rPr>
        <w:t>die</w:t>
      </w:r>
      <w:r w:rsidR="00CC47AA" w:rsidRPr="00CC47AA">
        <w:rPr>
          <w:rFonts w:ascii="Arial" w:hAnsi="Arial" w:cs="Arial"/>
          <w:sz w:val="20"/>
          <w:szCs w:val="20"/>
        </w:rPr>
        <w:t xml:space="preserve"> speziell</w:t>
      </w:r>
      <w:r w:rsidR="00BC1877">
        <w:rPr>
          <w:rFonts w:ascii="Arial" w:hAnsi="Arial" w:cs="Arial"/>
          <w:sz w:val="20"/>
          <w:szCs w:val="20"/>
        </w:rPr>
        <w:t xml:space="preserve"> beschichtete</w:t>
      </w:r>
      <w:r w:rsidR="00CC47AA" w:rsidRPr="00CC47AA">
        <w:rPr>
          <w:rFonts w:ascii="Arial" w:hAnsi="Arial" w:cs="Arial"/>
          <w:sz w:val="20"/>
          <w:szCs w:val="20"/>
        </w:rPr>
        <w:t xml:space="preserve"> Oberfläche des Tragkörpers für außergewöhnliche Widerstandsfähigkeit</w:t>
      </w:r>
      <w:r w:rsidR="00CF61FB">
        <w:rPr>
          <w:rFonts w:ascii="Arial" w:hAnsi="Arial" w:cs="Arial"/>
          <w:sz w:val="20"/>
          <w:szCs w:val="20"/>
        </w:rPr>
        <w:t xml:space="preserve"> gegenüber </w:t>
      </w:r>
      <w:r w:rsidR="00CC47AA" w:rsidRPr="00CC47AA">
        <w:rPr>
          <w:rFonts w:ascii="Arial" w:hAnsi="Arial" w:cs="Arial"/>
          <w:sz w:val="20"/>
          <w:szCs w:val="20"/>
        </w:rPr>
        <w:t>chemischen Belastungen. Das verlängert die Lebensdauer des Werkzeugs deutlich und reduziert den Wartungsaufwand spürbar</w:t>
      </w:r>
      <w:r w:rsidR="00C707D8">
        <w:rPr>
          <w:rFonts w:ascii="Arial" w:hAnsi="Arial" w:cs="Arial"/>
          <w:sz w:val="20"/>
          <w:szCs w:val="20"/>
        </w:rPr>
        <w:t>.</w:t>
      </w:r>
      <w:r w:rsidR="00C707D8" w:rsidRPr="00C707D8">
        <w:rPr>
          <w:rFonts w:ascii="Arial" w:hAnsi="Arial" w:cs="Arial"/>
          <w:sz w:val="20"/>
          <w:szCs w:val="20"/>
        </w:rPr>
        <w:t xml:space="preserve"> </w:t>
      </w:r>
    </w:p>
    <w:p w14:paraId="13094541" w14:textId="77777777" w:rsidR="00AD263F" w:rsidRDefault="00AD263F" w:rsidP="00EC7C59">
      <w:pPr>
        <w:spacing w:line="360" w:lineRule="auto"/>
        <w:jc w:val="both"/>
        <w:rPr>
          <w:rFonts w:ascii="Arial" w:hAnsi="Arial" w:cs="Arial"/>
          <w:sz w:val="20"/>
          <w:szCs w:val="20"/>
          <w:lang w:val="de-DE"/>
        </w:rPr>
      </w:pPr>
    </w:p>
    <w:p w14:paraId="05FD90A3" w14:textId="409ADD60" w:rsidR="005A1A3E" w:rsidRPr="005A1A3E" w:rsidRDefault="00063ADC" w:rsidP="00EC7C59">
      <w:pPr>
        <w:spacing w:line="360" w:lineRule="auto"/>
        <w:jc w:val="both"/>
        <w:rPr>
          <w:rFonts w:ascii="Arial" w:hAnsi="Arial" w:cs="Arial"/>
          <w:sz w:val="20"/>
          <w:szCs w:val="20"/>
          <w:lang w:val="de-DE"/>
        </w:rPr>
      </w:pPr>
      <w:r>
        <w:rPr>
          <w:rFonts w:ascii="Arial" w:hAnsi="Arial" w:cs="Arial"/>
          <w:sz w:val="20"/>
          <w:szCs w:val="20"/>
          <w:lang w:val="de-DE"/>
        </w:rPr>
        <w:t>De</w:t>
      </w:r>
      <w:r w:rsidR="005A1A3E" w:rsidRPr="005A1A3E">
        <w:rPr>
          <w:rFonts w:ascii="Arial" w:hAnsi="Arial" w:cs="Arial"/>
          <w:sz w:val="20"/>
          <w:szCs w:val="20"/>
          <w:lang w:val="de-DE"/>
        </w:rPr>
        <w:t>r neue Hobel-/Profilmesserkopf mit geschlossenem Hydro-Spannsystem steht exemplarisch für die Innovationskraft und die kompromisslose Qualität von Leitz. Er verbindet Präzision mit durchdachter Anwenderfreundlichkeit, setzt neue Standards bei der Werkzeughygiene und trägt aktiv zur Reduzierung von Betriebskosten bei.</w:t>
      </w:r>
    </w:p>
    <w:p w14:paraId="15221115" w14:textId="77777777" w:rsidR="00F85D86" w:rsidRDefault="00F85D86" w:rsidP="00BC4D2C">
      <w:pPr>
        <w:spacing w:line="360" w:lineRule="auto"/>
        <w:jc w:val="both"/>
        <w:rPr>
          <w:rFonts w:ascii="Arial" w:hAnsi="Arial" w:cs="Arial"/>
          <w:sz w:val="20"/>
          <w:szCs w:val="20"/>
          <w:lang w:val="de-DE"/>
        </w:rPr>
      </w:pPr>
    </w:p>
    <w:p w14:paraId="108C5DA6" w14:textId="77777777" w:rsidR="00997D14" w:rsidRDefault="00997D14" w:rsidP="00BC4D2C">
      <w:pPr>
        <w:spacing w:line="360" w:lineRule="auto"/>
        <w:jc w:val="both"/>
        <w:rPr>
          <w:rFonts w:ascii="Arial" w:hAnsi="Arial" w:cs="Arial"/>
          <w:sz w:val="20"/>
          <w:szCs w:val="20"/>
          <w:lang w:val="de-DE"/>
        </w:rPr>
      </w:pPr>
    </w:p>
    <w:p w14:paraId="3ECD0C97" w14:textId="77777777" w:rsidR="0020654C" w:rsidRDefault="0020654C" w:rsidP="00BC4D2C">
      <w:pPr>
        <w:spacing w:line="360" w:lineRule="auto"/>
        <w:jc w:val="both"/>
        <w:rPr>
          <w:rFonts w:ascii="Arial" w:hAnsi="Arial" w:cs="Arial"/>
          <w:sz w:val="20"/>
          <w:szCs w:val="20"/>
          <w:lang w:val="de-DE"/>
        </w:rPr>
      </w:pPr>
    </w:p>
    <w:p w14:paraId="6065D7CF" w14:textId="77777777" w:rsidR="0020654C" w:rsidRDefault="0020654C" w:rsidP="00BC4D2C">
      <w:pPr>
        <w:spacing w:line="360" w:lineRule="auto"/>
        <w:jc w:val="both"/>
        <w:rPr>
          <w:rFonts w:ascii="Arial" w:hAnsi="Arial" w:cs="Arial"/>
          <w:sz w:val="20"/>
          <w:szCs w:val="20"/>
          <w:lang w:val="de-DE"/>
        </w:rPr>
      </w:pPr>
    </w:p>
    <w:p w14:paraId="4719742C" w14:textId="77777777" w:rsidR="0020654C" w:rsidRDefault="0020654C" w:rsidP="00BC4D2C">
      <w:pPr>
        <w:spacing w:line="360" w:lineRule="auto"/>
        <w:jc w:val="both"/>
        <w:rPr>
          <w:rFonts w:ascii="Arial" w:hAnsi="Arial" w:cs="Arial"/>
          <w:sz w:val="20"/>
          <w:szCs w:val="20"/>
          <w:lang w:val="de-DE"/>
        </w:rPr>
      </w:pPr>
    </w:p>
    <w:p w14:paraId="510BAE8B" w14:textId="77777777" w:rsidR="000E0B7D" w:rsidRDefault="000E0B7D" w:rsidP="00BC4D2C">
      <w:pPr>
        <w:spacing w:line="360" w:lineRule="auto"/>
        <w:jc w:val="both"/>
        <w:rPr>
          <w:rFonts w:ascii="Arial" w:hAnsi="Arial" w:cs="Arial"/>
          <w:sz w:val="20"/>
          <w:szCs w:val="20"/>
          <w:lang w:val="de-DE"/>
        </w:rPr>
      </w:pPr>
    </w:p>
    <w:p w14:paraId="12EB9C49" w14:textId="77777777" w:rsidR="00997D14" w:rsidRDefault="00997D14" w:rsidP="00BC4D2C">
      <w:pPr>
        <w:spacing w:line="360" w:lineRule="auto"/>
        <w:jc w:val="both"/>
        <w:rPr>
          <w:rFonts w:ascii="Arial" w:hAnsi="Arial" w:cs="Arial"/>
          <w:sz w:val="20"/>
          <w:szCs w:val="20"/>
        </w:rPr>
      </w:pPr>
    </w:p>
    <w:p w14:paraId="6801209D" w14:textId="77777777" w:rsidR="00BC1877" w:rsidRPr="00375279" w:rsidRDefault="00BC1877" w:rsidP="00BC4D2C">
      <w:pPr>
        <w:spacing w:line="360" w:lineRule="auto"/>
        <w:jc w:val="both"/>
        <w:rPr>
          <w:rFonts w:ascii="Arial" w:hAnsi="Arial" w:cs="Arial"/>
          <w:sz w:val="20"/>
          <w:szCs w:val="20"/>
        </w:rPr>
      </w:pPr>
    </w:p>
    <w:p w14:paraId="47B54955" w14:textId="76C75736" w:rsidR="009D409F" w:rsidRPr="009D409F" w:rsidRDefault="003149FB" w:rsidP="009D409F">
      <w:pPr>
        <w:tabs>
          <w:tab w:val="left" w:pos="993"/>
        </w:tabs>
        <w:spacing w:line="360" w:lineRule="auto"/>
        <w:jc w:val="both"/>
        <w:rPr>
          <w:rFonts w:ascii="Arial" w:hAnsi="Arial" w:cs="Arial"/>
          <w:b/>
          <w:sz w:val="20"/>
          <w:szCs w:val="20"/>
          <w:lang w:val="de-DE"/>
        </w:rPr>
      </w:pPr>
      <w:r>
        <w:rPr>
          <w:rFonts w:ascii="Arial" w:hAnsi="Arial" w:cs="Arial"/>
          <w:b/>
          <w:sz w:val="20"/>
          <w:szCs w:val="20"/>
          <w:lang w:val="de-DE"/>
        </w:rPr>
        <w:lastRenderedPageBreak/>
        <w:t>D</w:t>
      </w:r>
      <w:r w:rsidR="009D409F" w:rsidRPr="009D409F">
        <w:rPr>
          <w:rFonts w:ascii="Arial" w:hAnsi="Arial" w:cs="Arial"/>
          <w:b/>
          <w:sz w:val="20"/>
          <w:szCs w:val="20"/>
          <w:lang w:val="de-DE"/>
        </w:rPr>
        <w:t>as Unternehmen</w:t>
      </w:r>
    </w:p>
    <w:p w14:paraId="10CB19B3" w14:textId="77777777" w:rsidR="009D409F" w:rsidRPr="00725446" w:rsidRDefault="009D409F" w:rsidP="009D409F">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Boehlerit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18967194" w14:textId="5AA59702" w:rsidR="00E034F5" w:rsidRDefault="00E034F5" w:rsidP="00387E6A">
      <w:pPr>
        <w:spacing w:line="360" w:lineRule="auto"/>
        <w:jc w:val="both"/>
        <w:rPr>
          <w:rFonts w:ascii="Arial" w:hAnsi="Arial" w:cs="Arial"/>
          <w:sz w:val="20"/>
          <w:szCs w:val="20"/>
          <w:lang w:val="de-DE"/>
        </w:rPr>
      </w:pPr>
    </w:p>
    <w:p w14:paraId="541730DD" w14:textId="77777777" w:rsidR="0037134E" w:rsidRDefault="0037134E" w:rsidP="00F044DC">
      <w:pPr>
        <w:spacing w:line="360" w:lineRule="auto"/>
        <w:jc w:val="both"/>
        <w:rPr>
          <w:rFonts w:ascii="Arial" w:hAnsi="Arial" w:cs="Arial"/>
          <w:sz w:val="20"/>
          <w:szCs w:val="20"/>
        </w:rPr>
      </w:pPr>
    </w:p>
    <w:p w14:paraId="46577C71" w14:textId="77777777" w:rsidR="0041124C" w:rsidRPr="00F044DC" w:rsidRDefault="0041124C" w:rsidP="00F044DC">
      <w:pPr>
        <w:spacing w:line="360" w:lineRule="auto"/>
        <w:jc w:val="both"/>
        <w:rPr>
          <w:rFonts w:ascii="Arial" w:hAnsi="Arial" w:cs="Arial"/>
          <w:sz w:val="20"/>
          <w:szCs w:val="20"/>
        </w:rPr>
      </w:pPr>
    </w:p>
    <w:p w14:paraId="18BA63DB" w14:textId="77777777" w:rsidR="0037134E" w:rsidRPr="00F044DC" w:rsidRDefault="0037134E" w:rsidP="00F044DC">
      <w:pPr>
        <w:spacing w:line="360" w:lineRule="auto"/>
        <w:jc w:val="both"/>
        <w:rPr>
          <w:rFonts w:ascii="Arial" w:hAnsi="Arial" w:cs="Arial"/>
          <w:sz w:val="20"/>
          <w:szCs w:val="20"/>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BC1877" w:rsidRDefault="0037134E" w:rsidP="00F044DC">
      <w:pPr>
        <w:spacing w:line="360" w:lineRule="auto"/>
        <w:jc w:val="both"/>
        <w:rPr>
          <w:rFonts w:ascii="Arial" w:hAnsi="Arial" w:cs="Arial"/>
          <w:sz w:val="20"/>
          <w:szCs w:val="20"/>
          <w:lang w:val="de-DE"/>
        </w:rPr>
      </w:pPr>
      <w:r w:rsidRPr="00BC1877">
        <w:rPr>
          <w:rFonts w:ascii="Arial" w:hAnsi="Arial" w:cs="Arial"/>
          <w:sz w:val="20"/>
          <w:szCs w:val="20"/>
          <w:lang w:val="de-DE"/>
        </w:rPr>
        <w:t>Marketing</w:t>
      </w:r>
    </w:p>
    <w:p w14:paraId="5A3DC4A8" w14:textId="3212FC32" w:rsidR="0037134E" w:rsidRPr="00BC1877" w:rsidRDefault="0093599C" w:rsidP="00F044DC">
      <w:pPr>
        <w:tabs>
          <w:tab w:val="left" w:pos="851"/>
        </w:tabs>
        <w:spacing w:line="360" w:lineRule="auto"/>
        <w:jc w:val="both"/>
        <w:rPr>
          <w:rFonts w:ascii="Arial" w:hAnsi="Arial" w:cs="Arial"/>
          <w:sz w:val="20"/>
          <w:szCs w:val="20"/>
          <w:lang w:val="de-DE"/>
        </w:rPr>
      </w:pPr>
      <w:r w:rsidRPr="00BC1877">
        <w:rPr>
          <w:rFonts w:ascii="Arial" w:hAnsi="Arial" w:cs="Arial"/>
          <w:sz w:val="20"/>
          <w:szCs w:val="20"/>
          <w:lang w:val="de-DE"/>
        </w:rPr>
        <w:t>Telefon:</w:t>
      </w:r>
      <w:r w:rsidRPr="00BC1877">
        <w:rPr>
          <w:rFonts w:ascii="Arial" w:hAnsi="Arial" w:cs="Arial"/>
          <w:sz w:val="20"/>
          <w:szCs w:val="20"/>
          <w:lang w:val="de-DE"/>
        </w:rPr>
        <w:tab/>
        <w:t xml:space="preserve">+49 </w:t>
      </w:r>
      <w:r w:rsidR="0037134E" w:rsidRPr="00BC1877">
        <w:rPr>
          <w:rFonts w:ascii="Arial" w:hAnsi="Arial" w:cs="Arial"/>
          <w:sz w:val="20"/>
          <w:szCs w:val="20"/>
          <w:lang w:val="de-DE"/>
        </w:rPr>
        <w:t xml:space="preserve">7364 950 - </w:t>
      </w:r>
      <w:r w:rsidR="00FD1329" w:rsidRPr="00BC1877">
        <w:rPr>
          <w:rFonts w:ascii="Arial" w:hAnsi="Arial" w:cs="Arial"/>
          <w:sz w:val="20"/>
          <w:szCs w:val="20"/>
          <w:lang w:val="de-DE"/>
        </w:rPr>
        <w:t>435</w:t>
      </w:r>
    </w:p>
    <w:p w14:paraId="0EAE5134" w14:textId="325B67C6" w:rsidR="0037134E" w:rsidRPr="00BC1877" w:rsidRDefault="0093599C" w:rsidP="00F044DC">
      <w:pPr>
        <w:tabs>
          <w:tab w:val="left" w:pos="851"/>
        </w:tabs>
        <w:spacing w:line="360" w:lineRule="auto"/>
        <w:jc w:val="both"/>
        <w:rPr>
          <w:rFonts w:ascii="Arial" w:hAnsi="Arial" w:cs="Arial"/>
          <w:sz w:val="20"/>
          <w:szCs w:val="20"/>
          <w:lang w:val="de-DE"/>
        </w:rPr>
      </w:pPr>
      <w:r w:rsidRPr="00BC1877">
        <w:rPr>
          <w:rFonts w:ascii="Arial" w:hAnsi="Arial" w:cs="Arial"/>
          <w:sz w:val="20"/>
          <w:szCs w:val="20"/>
          <w:lang w:val="de-DE"/>
        </w:rPr>
        <w:t>Fax:</w:t>
      </w:r>
      <w:r w:rsidRPr="00BC1877">
        <w:rPr>
          <w:rFonts w:ascii="Arial" w:hAnsi="Arial" w:cs="Arial"/>
          <w:sz w:val="20"/>
          <w:szCs w:val="20"/>
          <w:lang w:val="de-DE"/>
        </w:rPr>
        <w:tab/>
        <w:t xml:space="preserve">+49 </w:t>
      </w:r>
      <w:r w:rsidR="0037134E" w:rsidRPr="00BC1877">
        <w:rPr>
          <w:rFonts w:ascii="Arial" w:hAnsi="Arial" w:cs="Arial"/>
          <w:sz w:val="20"/>
          <w:szCs w:val="20"/>
          <w:lang w:val="de-DE"/>
        </w:rPr>
        <w:t>7364 950 - 662</w:t>
      </w:r>
    </w:p>
    <w:p w14:paraId="79049121" w14:textId="1D61C8A8" w:rsidR="00D102A6" w:rsidRPr="00B740E4" w:rsidRDefault="0037134E" w:rsidP="00F044DC">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3F40A9AE" w14:textId="77777777" w:rsidR="00D102A6" w:rsidRPr="00B740E4" w:rsidRDefault="00D102A6" w:rsidP="00F044DC">
      <w:pPr>
        <w:spacing w:line="360" w:lineRule="auto"/>
        <w:jc w:val="both"/>
        <w:rPr>
          <w:rFonts w:ascii="Arial" w:hAnsi="Arial" w:cs="Arial"/>
          <w:sz w:val="20"/>
          <w:szCs w:val="20"/>
          <w:lang w:val="en-US"/>
        </w:rPr>
      </w:pP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2D8D90E1" w:rsidR="0093599C" w:rsidRDefault="00E0628C"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AFBD3A4" wp14:editId="252634D2">
            <wp:extent cx="5401056" cy="5401056"/>
            <wp:effectExtent l="0" t="0" r="9525" b="9525"/>
            <wp:docPr id="5955895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89538" name="Grafik 1"/>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4A88C502" w14:textId="77777777" w:rsidR="00E0628C" w:rsidRDefault="00E0628C" w:rsidP="00EC7C59">
      <w:pPr>
        <w:spacing w:line="360" w:lineRule="auto"/>
        <w:jc w:val="both"/>
        <w:rPr>
          <w:rFonts w:ascii="Arial" w:hAnsi="Arial" w:cs="Arial"/>
          <w:noProof/>
          <w:sz w:val="20"/>
          <w:szCs w:val="20"/>
          <w:lang w:val="en-US"/>
        </w:rPr>
      </w:pPr>
    </w:p>
    <w:p w14:paraId="45CF3628" w14:textId="4420F128" w:rsidR="00E0628C" w:rsidRPr="00D73EFC" w:rsidRDefault="00E0628C" w:rsidP="00EC7C59">
      <w:pPr>
        <w:spacing w:line="360" w:lineRule="auto"/>
        <w:jc w:val="both"/>
        <w:rPr>
          <w:rFonts w:ascii="Arial" w:hAnsi="Arial" w:cs="Arial"/>
          <w:sz w:val="20"/>
          <w:szCs w:val="20"/>
          <w:lang w:val="de-DE"/>
        </w:rPr>
      </w:pPr>
      <w:r w:rsidRPr="00D73EFC">
        <w:rPr>
          <w:rFonts w:ascii="Arial" w:hAnsi="Arial" w:cs="Arial"/>
          <w:sz w:val="20"/>
          <w:szCs w:val="20"/>
          <w:lang w:val="de-DE"/>
        </w:rPr>
        <w:t xml:space="preserve">Abb. 1: </w:t>
      </w:r>
      <w:r w:rsidR="00497F11" w:rsidRPr="00497F11">
        <w:rPr>
          <w:rFonts w:ascii="Arial" w:hAnsi="Arial" w:cs="Arial"/>
          <w:sz w:val="20"/>
          <w:szCs w:val="20"/>
        </w:rPr>
        <w:t>Der neue Hobel-/Profilmesserkopf von Leitz mit geschlossenem Hydro-Spannsystem und integrierter Druckanzeige verhindert Fettverunreinigungen, erhöht die Prozesssicherheit und ermöglicht eine einfache, sichere Handhabung</w:t>
      </w:r>
      <w:r w:rsidR="002E15C4">
        <w:rPr>
          <w:rFonts w:ascii="Arial" w:hAnsi="Arial" w:cs="Arial"/>
          <w:sz w:val="20"/>
          <w:szCs w:val="20"/>
        </w:rPr>
        <w:t>. (Foto: Leitz)</w:t>
      </w:r>
    </w:p>
    <w:sectPr w:rsidR="00E0628C" w:rsidRPr="00D73EFC"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AA42E" w14:textId="77777777" w:rsidR="005A6A40" w:rsidRDefault="005A6A40" w:rsidP="007026C1">
      <w:r>
        <w:separator/>
      </w:r>
    </w:p>
  </w:endnote>
  <w:endnote w:type="continuationSeparator" w:id="0">
    <w:p w14:paraId="6447D0BD" w14:textId="77777777" w:rsidR="005A6A40" w:rsidRDefault="005A6A40"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E319C" w14:textId="77777777" w:rsidR="005A6A40" w:rsidRDefault="005A6A40" w:rsidP="007026C1">
      <w:r>
        <w:separator/>
      </w:r>
    </w:p>
  </w:footnote>
  <w:footnote w:type="continuationSeparator" w:id="0">
    <w:p w14:paraId="33BE8E6A" w14:textId="77777777" w:rsidR="005A6A40" w:rsidRDefault="005A6A40"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4613"/>
    <w:rsid w:val="0002022A"/>
    <w:rsid w:val="0002272D"/>
    <w:rsid w:val="00031139"/>
    <w:rsid w:val="00032D98"/>
    <w:rsid w:val="00035BA2"/>
    <w:rsid w:val="00041FFE"/>
    <w:rsid w:val="00045C9F"/>
    <w:rsid w:val="00052489"/>
    <w:rsid w:val="000529B9"/>
    <w:rsid w:val="0005677F"/>
    <w:rsid w:val="00063ADC"/>
    <w:rsid w:val="00063FF3"/>
    <w:rsid w:val="0006782A"/>
    <w:rsid w:val="00070D2B"/>
    <w:rsid w:val="0007210C"/>
    <w:rsid w:val="000879D0"/>
    <w:rsid w:val="000939AB"/>
    <w:rsid w:val="00094D83"/>
    <w:rsid w:val="000969DE"/>
    <w:rsid w:val="000A1A13"/>
    <w:rsid w:val="000B488A"/>
    <w:rsid w:val="000C04F9"/>
    <w:rsid w:val="000C0EA1"/>
    <w:rsid w:val="000D0C1F"/>
    <w:rsid w:val="000D0F92"/>
    <w:rsid w:val="000D2039"/>
    <w:rsid w:val="000E0B7D"/>
    <w:rsid w:val="000E1C8A"/>
    <w:rsid w:val="000E5002"/>
    <w:rsid w:val="000F27D4"/>
    <w:rsid w:val="000F6B75"/>
    <w:rsid w:val="00100BD4"/>
    <w:rsid w:val="00115E83"/>
    <w:rsid w:val="0011755A"/>
    <w:rsid w:val="00134D9A"/>
    <w:rsid w:val="001511A8"/>
    <w:rsid w:val="00152462"/>
    <w:rsid w:val="00157FA9"/>
    <w:rsid w:val="00160C9F"/>
    <w:rsid w:val="00161D3E"/>
    <w:rsid w:val="00162407"/>
    <w:rsid w:val="00162772"/>
    <w:rsid w:val="00171338"/>
    <w:rsid w:val="00184E7A"/>
    <w:rsid w:val="00185C10"/>
    <w:rsid w:val="001A0908"/>
    <w:rsid w:val="001A18F8"/>
    <w:rsid w:val="001A2E51"/>
    <w:rsid w:val="001B3108"/>
    <w:rsid w:val="001B5C3A"/>
    <w:rsid w:val="001C5C69"/>
    <w:rsid w:val="001D1A3E"/>
    <w:rsid w:val="001D71F6"/>
    <w:rsid w:val="001E29AE"/>
    <w:rsid w:val="001E2DA8"/>
    <w:rsid w:val="001E3EEA"/>
    <w:rsid w:val="001E3F10"/>
    <w:rsid w:val="001E6BBB"/>
    <w:rsid w:val="001F0268"/>
    <w:rsid w:val="0020654C"/>
    <w:rsid w:val="00212B0E"/>
    <w:rsid w:val="00220EFE"/>
    <w:rsid w:val="00235A1F"/>
    <w:rsid w:val="00241D6A"/>
    <w:rsid w:val="0024675B"/>
    <w:rsid w:val="00256584"/>
    <w:rsid w:val="0026155D"/>
    <w:rsid w:val="00262B34"/>
    <w:rsid w:val="00267377"/>
    <w:rsid w:val="0027183E"/>
    <w:rsid w:val="00275B41"/>
    <w:rsid w:val="00276D66"/>
    <w:rsid w:val="002772E0"/>
    <w:rsid w:val="00277F32"/>
    <w:rsid w:val="002841CD"/>
    <w:rsid w:val="00284B70"/>
    <w:rsid w:val="002A755B"/>
    <w:rsid w:val="002B1FA6"/>
    <w:rsid w:val="002C0F36"/>
    <w:rsid w:val="002D20FD"/>
    <w:rsid w:val="002E0E9B"/>
    <w:rsid w:val="002E15C4"/>
    <w:rsid w:val="002F3DD2"/>
    <w:rsid w:val="002F40C7"/>
    <w:rsid w:val="002F5D6C"/>
    <w:rsid w:val="003032ED"/>
    <w:rsid w:val="00303AF1"/>
    <w:rsid w:val="00303D58"/>
    <w:rsid w:val="0031068B"/>
    <w:rsid w:val="003149FB"/>
    <w:rsid w:val="00320780"/>
    <w:rsid w:val="003218F1"/>
    <w:rsid w:val="00322A8B"/>
    <w:rsid w:val="00327399"/>
    <w:rsid w:val="003310F4"/>
    <w:rsid w:val="00333348"/>
    <w:rsid w:val="00333DB5"/>
    <w:rsid w:val="00343688"/>
    <w:rsid w:val="003440D1"/>
    <w:rsid w:val="0036540D"/>
    <w:rsid w:val="003656FF"/>
    <w:rsid w:val="0037134E"/>
    <w:rsid w:val="00374605"/>
    <w:rsid w:val="00375279"/>
    <w:rsid w:val="00385606"/>
    <w:rsid w:val="00387E6A"/>
    <w:rsid w:val="00391FBC"/>
    <w:rsid w:val="003A4647"/>
    <w:rsid w:val="003A57B8"/>
    <w:rsid w:val="003A658B"/>
    <w:rsid w:val="003B4BB8"/>
    <w:rsid w:val="003C0A97"/>
    <w:rsid w:val="003D0E9C"/>
    <w:rsid w:val="003D2365"/>
    <w:rsid w:val="003D2688"/>
    <w:rsid w:val="003D36A5"/>
    <w:rsid w:val="003D45CB"/>
    <w:rsid w:val="003E387E"/>
    <w:rsid w:val="003F0616"/>
    <w:rsid w:val="003F6355"/>
    <w:rsid w:val="004009B3"/>
    <w:rsid w:val="004101BC"/>
    <w:rsid w:val="0041124C"/>
    <w:rsid w:val="00414E73"/>
    <w:rsid w:val="00422A21"/>
    <w:rsid w:val="00432577"/>
    <w:rsid w:val="004341D7"/>
    <w:rsid w:val="00444E51"/>
    <w:rsid w:val="00447D84"/>
    <w:rsid w:val="00452F5D"/>
    <w:rsid w:val="00460A99"/>
    <w:rsid w:val="004623CC"/>
    <w:rsid w:val="00462836"/>
    <w:rsid w:val="00462893"/>
    <w:rsid w:val="00475896"/>
    <w:rsid w:val="00497F11"/>
    <w:rsid w:val="004A4E9D"/>
    <w:rsid w:val="004A6871"/>
    <w:rsid w:val="004B1D9F"/>
    <w:rsid w:val="004B4F12"/>
    <w:rsid w:val="004B6B9B"/>
    <w:rsid w:val="004D2EAC"/>
    <w:rsid w:val="004D3327"/>
    <w:rsid w:val="004D48AD"/>
    <w:rsid w:val="004E1D51"/>
    <w:rsid w:val="004E6C58"/>
    <w:rsid w:val="004E78D1"/>
    <w:rsid w:val="00501042"/>
    <w:rsid w:val="00503056"/>
    <w:rsid w:val="005077FA"/>
    <w:rsid w:val="00510423"/>
    <w:rsid w:val="005140CF"/>
    <w:rsid w:val="00526EB4"/>
    <w:rsid w:val="00527461"/>
    <w:rsid w:val="00532463"/>
    <w:rsid w:val="005346EF"/>
    <w:rsid w:val="00537F24"/>
    <w:rsid w:val="00541DED"/>
    <w:rsid w:val="00546CCD"/>
    <w:rsid w:val="00555F9B"/>
    <w:rsid w:val="00561185"/>
    <w:rsid w:val="005634C5"/>
    <w:rsid w:val="005640AE"/>
    <w:rsid w:val="0056715E"/>
    <w:rsid w:val="00570D71"/>
    <w:rsid w:val="005750F7"/>
    <w:rsid w:val="00575303"/>
    <w:rsid w:val="005755AD"/>
    <w:rsid w:val="00576B1F"/>
    <w:rsid w:val="005773C7"/>
    <w:rsid w:val="00580A41"/>
    <w:rsid w:val="00583793"/>
    <w:rsid w:val="005A1A3E"/>
    <w:rsid w:val="005A6A40"/>
    <w:rsid w:val="005B01E3"/>
    <w:rsid w:val="005B25E9"/>
    <w:rsid w:val="005B5CA9"/>
    <w:rsid w:val="005B6134"/>
    <w:rsid w:val="005B6583"/>
    <w:rsid w:val="005D0026"/>
    <w:rsid w:val="005D2B3D"/>
    <w:rsid w:val="005D48FE"/>
    <w:rsid w:val="005E1D20"/>
    <w:rsid w:val="005E2261"/>
    <w:rsid w:val="005E6198"/>
    <w:rsid w:val="005E6B82"/>
    <w:rsid w:val="005E6E03"/>
    <w:rsid w:val="005F080A"/>
    <w:rsid w:val="005F0E26"/>
    <w:rsid w:val="006010D0"/>
    <w:rsid w:val="00614324"/>
    <w:rsid w:val="00616182"/>
    <w:rsid w:val="006201B2"/>
    <w:rsid w:val="0062085F"/>
    <w:rsid w:val="00621D82"/>
    <w:rsid w:val="0062299E"/>
    <w:rsid w:val="00623977"/>
    <w:rsid w:val="00635320"/>
    <w:rsid w:val="00636204"/>
    <w:rsid w:val="00637855"/>
    <w:rsid w:val="006433CB"/>
    <w:rsid w:val="00645683"/>
    <w:rsid w:val="00650559"/>
    <w:rsid w:val="00656D07"/>
    <w:rsid w:val="00663F61"/>
    <w:rsid w:val="00674125"/>
    <w:rsid w:val="006962BA"/>
    <w:rsid w:val="00697AC2"/>
    <w:rsid w:val="006B59FD"/>
    <w:rsid w:val="006B67F1"/>
    <w:rsid w:val="006C0A82"/>
    <w:rsid w:val="006C1F25"/>
    <w:rsid w:val="006C6191"/>
    <w:rsid w:val="006D46A7"/>
    <w:rsid w:val="006E1FF6"/>
    <w:rsid w:val="006E5902"/>
    <w:rsid w:val="006E6303"/>
    <w:rsid w:val="006F20B6"/>
    <w:rsid w:val="006F6254"/>
    <w:rsid w:val="006F6518"/>
    <w:rsid w:val="00701A9B"/>
    <w:rsid w:val="007026C1"/>
    <w:rsid w:val="0070406B"/>
    <w:rsid w:val="00711BDF"/>
    <w:rsid w:val="00721069"/>
    <w:rsid w:val="00723598"/>
    <w:rsid w:val="007274C1"/>
    <w:rsid w:val="0073092A"/>
    <w:rsid w:val="007326C2"/>
    <w:rsid w:val="007333CB"/>
    <w:rsid w:val="00742CC6"/>
    <w:rsid w:val="00755750"/>
    <w:rsid w:val="00761334"/>
    <w:rsid w:val="007721F0"/>
    <w:rsid w:val="00777574"/>
    <w:rsid w:val="00780401"/>
    <w:rsid w:val="00782A68"/>
    <w:rsid w:val="00785E9A"/>
    <w:rsid w:val="00787A46"/>
    <w:rsid w:val="00790D9F"/>
    <w:rsid w:val="007917D6"/>
    <w:rsid w:val="00792E3A"/>
    <w:rsid w:val="007A1029"/>
    <w:rsid w:val="007A1902"/>
    <w:rsid w:val="007A43C3"/>
    <w:rsid w:val="007A53A6"/>
    <w:rsid w:val="007A5E3B"/>
    <w:rsid w:val="007A6B0B"/>
    <w:rsid w:val="007A7E71"/>
    <w:rsid w:val="007B2C8F"/>
    <w:rsid w:val="007B399D"/>
    <w:rsid w:val="007B4797"/>
    <w:rsid w:val="007B767B"/>
    <w:rsid w:val="007C1F67"/>
    <w:rsid w:val="007C4519"/>
    <w:rsid w:val="007D4728"/>
    <w:rsid w:val="007D5955"/>
    <w:rsid w:val="007D6452"/>
    <w:rsid w:val="007E33A8"/>
    <w:rsid w:val="007E7FB9"/>
    <w:rsid w:val="007F12C0"/>
    <w:rsid w:val="00800D7C"/>
    <w:rsid w:val="00801455"/>
    <w:rsid w:val="008022D1"/>
    <w:rsid w:val="00804C0D"/>
    <w:rsid w:val="00813943"/>
    <w:rsid w:val="008204ED"/>
    <w:rsid w:val="00820A4F"/>
    <w:rsid w:val="00820E22"/>
    <w:rsid w:val="00826367"/>
    <w:rsid w:val="008301F3"/>
    <w:rsid w:val="00832AEE"/>
    <w:rsid w:val="00836E9F"/>
    <w:rsid w:val="00836F81"/>
    <w:rsid w:val="00843222"/>
    <w:rsid w:val="008540B9"/>
    <w:rsid w:val="00856151"/>
    <w:rsid w:val="00856987"/>
    <w:rsid w:val="00861F70"/>
    <w:rsid w:val="008641AC"/>
    <w:rsid w:val="00864A1A"/>
    <w:rsid w:val="00867341"/>
    <w:rsid w:val="00874F7D"/>
    <w:rsid w:val="0088361B"/>
    <w:rsid w:val="008945CB"/>
    <w:rsid w:val="00896028"/>
    <w:rsid w:val="008A7C3E"/>
    <w:rsid w:val="008B5262"/>
    <w:rsid w:val="008B71F5"/>
    <w:rsid w:val="008C2299"/>
    <w:rsid w:val="008C24EC"/>
    <w:rsid w:val="008D21F4"/>
    <w:rsid w:val="008D377B"/>
    <w:rsid w:val="008E2C66"/>
    <w:rsid w:val="008F085F"/>
    <w:rsid w:val="008F1207"/>
    <w:rsid w:val="008F7F64"/>
    <w:rsid w:val="009112FC"/>
    <w:rsid w:val="009143C7"/>
    <w:rsid w:val="009152A3"/>
    <w:rsid w:val="0091570B"/>
    <w:rsid w:val="00916582"/>
    <w:rsid w:val="00917631"/>
    <w:rsid w:val="009202DC"/>
    <w:rsid w:val="00923CD3"/>
    <w:rsid w:val="00934A25"/>
    <w:rsid w:val="0093599C"/>
    <w:rsid w:val="00946287"/>
    <w:rsid w:val="009640F5"/>
    <w:rsid w:val="009718C3"/>
    <w:rsid w:val="00973177"/>
    <w:rsid w:val="00976EE2"/>
    <w:rsid w:val="009810D6"/>
    <w:rsid w:val="0098401D"/>
    <w:rsid w:val="00991FE7"/>
    <w:rsid w:val="00995A82"/>
    <w:rsid w:val="00995FF0"/>
    <w:rsid w:val="00997D14"/>
    <w:rsid w:val="009A19EE"/>
    <w:rsid w:val="009A26E9"/>
    <w:rsid w:val="009A3553"/>
    <w:rsid w:val="009A799D"/>
    <w:rsid w:val="009C50D9"/>
    <w:rsid w:val="009C6347"/>
    <w:rsid w:val="009C6820"/>
    <w:rsid w:val="009C7A98"/>
    <w:rsid w:val="009D409F"/>
    <w:rsid w:val="009D5A14"/>
    <w:rsid w:val="009E398B"/>
    <w:rsid w:val="009F3EB5"/>
    <w:rsid w:val="009F5A3F"/>
    <w:rsid w:val="00A00ED5"/>
    <w:rsid w:val="00A04B61"/>
    <w:rsid w:val="00A15073"/>
    <w:rsid w:val="00A15953"/>
    <w:rsid w:val="00A20977"/>
    <w:rsid w:val="00A248AC"/>
    <w:rsid w:val="00A253F1"/>
    <w:rsid w:val="00A43C71"/>
    <w:rsid w:val="00A469E0"/>
    <w:rsid w:val="00A603DC"/>
    <w:rsid w:val="00A6641D"/>
    <w:rsid w:val="00A7114A"/>
    <w:rsid w:val="00A715E9"/>
    <w:rsid w:val="00A7577B"/>
    <w:rsid w:val="00A7728D"/>
    <w:rsid w:val="00A87313"/>
    <w:rsid w:val="00A90094"/>
    <w:rsid w:val="00A940DF"/>
    <w:rsid w:val="00AB7F3D"/>
    <w:rsid w:val="00AC1A3B"/>
    <w:rsid w:val="00AC35EB"/>
    <w:rsid w:val="00AC5028"/>
    <w:rsid w:val="00AC65D4"/>
    <w:rsid w:val="00AD263F"/>
    <w:rsid w:val="00AD5BFA"/>
    <w:rsid w:val="00AE1460"/>
    <w:rsid w:val="00AE3A8A"/>
    <w:rsid w:val="00AF0B62"/>
    <w:rsid w:val="00AF4410"/>
    <w:rsid w:val="00AF4637"/>
    <w:rsid w:val="00B0554B"/>
    <w:rsid w:val="00B25648"/>
    <w:rsid w:val="00B364B9"/>
    <w:rsid w:val="00B504EE"/>
    <w:rsid w:val="00B57BFD"/>
    <w:rsid w:val="00B66056"/>
    <w:rsid w:val="00B72318"/>
    <w:rsid w:val="00B740E4"/>
    <w:rsid w:val="00B816D3"/>
    <w:rsid w:val="00B94C20"/>
    <w:rsid w:val="00B94E55"/>
    <w:rsid w:val="00BC0984"/>
    <w:rsid w:val="00BC1877"/>
    <w:rsid w:val="00BC4D2C"/>
    <w:rsid w:val="00BD0176"/>
    <w:rsid w:val="00BE25C9"/>
    <w:rsid w:val="00BF2A25"/>
    <w:rsid w:val="00BF2C48"/>
    <w:rsid w:val="00BF5EE8"/>
    <w:rsid w:val="00C008EA"/>
    <w:rsid w:val="00C05FA1"/>
    <w:rsid w:val="00C1288B"/>
    <w:rsid w:val="00C16A83"/>
    <w:rsid w:val="00C21209"/>
    <w:rsid w:val="00C22525"/>
    <w:rsid w:val="00C24127"/>
    <w:rsid w:val="00C26893"/>
    <w:rsid w:val="00C30349"/>
    <w:rsid w:val="00C43122"/>
    <w:rsid w:val="00C44FC3"/>
    <w:rsid w:val="00C47DFB"/>
    <w:rsid w:val="00C50550"/>
    <w:rsid w:val="00C52033"/>
    <w:rsid w:val="00C52FF0"/>
    <w:rsid w:val="00C676A2"/>
    <w:rsid w:val="00C707D8"/>
    <w:rsid w:val="00C75812"/>
    <w:rsid w:val="00C77A61"/>
    <w:rsid w:val="00C77C37"/>
    <w:rsid w:val="00C86895"/>
    <w:rsid w:val="00C91405"/>
    <w:rsid w:val="00C91D38"/>
    <w:rsid w:val="00C9231F"/>
    <w:rsid w:val="00C9583F"/>
    <w:rsid w:val="00C979EF"/>
    <w:rsid w:val="00CA37CB"/>
    <w:rsid w:val="00CB2376"/>
    <w:rsid w:val="00CB4630"/>
    <w:rsid w:val="00CB46A3"/>
    <w:rsid w:val="00CB64B9"/>
    <w:rsid w:val="00CC47AA"/>
    <w:rsid w:val="00CC4B63"/>
    <w:rsid w:val="00CD3972"/>
    <w:rsid w:val="00CD6CD4"/>
    <w:rsid w:val="00CF17CD"/>
    <w:rsid w:val="00CF34AE"/>
    <w:rsid w:val="00CF3F3A"/>
    <w:rsid w:val="00CF42D6"/>
    <w:rsid w:val="00CF61FB"/>
    <w:rsid w:val="00D0589F"/>
    <w:rsid w:val="00D059E7"/>
    <w:rsid w:val="00D102A6"/>
    <w:rsid w:val="00D122C9"/>
    <w:rsid w:val="00D12684"/>
    <w:rsid w:val="00D142FD"/>
    <w:rsid w:val="00D15E4A"/>
    <w:rsid w:val="00D167DD"/>
    <w:rsid w:val="00D2157C"/>
    <w:rsid w:val="00D24EA3"/>
    <w:rsid w:val="00D55632"/>
    <w:rsid w:val="00D660AD"/>
    <w:rsid w:val="00D70218"/>
    <w:rsid w:val="00D73DD5"/>
    <w:rsid w:val="00D73EFC"/>
    <w:rsid w:val="00D74058"/>
    <w:rsid w:val="00D82CF6"/>
    <w:rsid w:val="00D834AD"/>
    <w:rsid w:val="00D95A0E"/>
    <w:rsid w:val="00DB1F84"/>
    <w:rsid w:val="00DB3008"/>
    <w:rsid w:val="00DB43B4"/>
    <w:rsid w:val="00DC3C9B"/>
    <w:rsid w:val="00DC5B5F"/>
    <w:rsid w:val="00DD0C9D"/>
    <w:rsid w:val="00DD25F8"/>
    <w:rsid w:val="00DD5794"/>
    <w:rsid w:val="00DD65CE"/>
    <w:rsid w:val="00DE3FA2"/>
    <w:rsid w:val="00E02545"/>
    <w:rsid w:val="00E034F5"/>
    <w:rsid w:val="00E0628C"/>
    <w:rsid w:val="00E12454"/>
    <w:rsid w:val="00E3694E"/>
    <w:rsid w:val="00E41132"/>
    <w:rsid w:val="00E413FD"/>
    <w:rsid w:val="00E41A02"/>
    <w:rsid w:val="00E44D12"/>
    <w:rsid w:val="00E63455"/>
    <w:rsid w:val="00E65C5F"/>
    <w:rsid w:val="00E9239B"/>
    <w:rsid w:val="00E96611"/>
    <w:rsid w:val="00EA37F1"/>
    <w:rsid w:val="00EA4C6F"/>
    <w:rsid w:val="00EA4FC5"/>
    <w:rsid w:val="00EB6459"/>
    <w:rsid w:val="00EB7EB8"/>
    <w:rsid w:val="00EC25AF"/>
    <w:rsid w:val="00EC7087"/>
    <w:rsid w:val="00EC7C59"/>
    <w:rsid w:val="00ED2F8E"/>
    <w:rsid w:val="00EE655A"/>
    <w:rsid w:val="00EE7C12"/>
    <w:rsid w:val="00EF5838"/>
    <w:rsid w:val="00F01CC2"/>
    <w:rsid w:val="00F044DC"/>
    <w:rsid w:val="00F07985"/>
    <w:rsid w:val="00F32EEA"/>
    <w:rsid w:val="00F339C7"/>
    <w:rsid w:val="00F33E8B"/>
    <w:rsid w:val="00F34B6E"/>
    <w:rsid w:val="00F372DB"/>
    <w:rsid w:val="00F43C91"/>
    <w:rsid w:val="00F45BD3"/>
    <w:rsid w:val="00F515BC"/>
    <w:rsid w:val="00F62E0C"/>
    <w:rsid w:val="00F66DD8"/>
    <w:rsid w:val="00F70369"/>
    <w:rsid w:val="00F73627"/>
    <w:rsid w:val="00F85D86"/>
    <w:rsid w:val="00F908F9"/>
    <w:rsid w:val="00F94186"/>
    <w:rsid w:val="00F96111"/>
    <w:rsid w:val="00FA15E0"/>
    <w:rsid w:val="00FA1D0F"/>
    <w:rsid w:val="00FA424B"/>
    <w:rsid w:val="00FA4DCA"/>
    <w:rsid w:val="00FA602E"/>
    <w:rsid w:val="00FA6062"/>
    <w:rsid w:val="00FB52A4"/>
    <w:rsid w:val="00FC19B7"/>
    <w:rsid w:val="00FC210A"/>
    <w:rsid w:val="00FC5F6C"/>
    <w:rsid w:val="00FD1329"/>
    <w:rsid w:val="00FD37A5"/>
    <w:rsid w:val="00FE124B"/>
    <w:rsid w:val="00FE2DA6"/>
    <w:rsid w:val="00FE7C7D"/>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19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27664556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590354154">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51180471">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477023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171408961">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207645177">
      <w:bodyDiv w:val="1"/>
      <w:marLeft w:val="0"/>
      <w:marRight w:val="0"/>
      <w:marTop w:val="0"/>
      <w:marBottom w:val="0"/>
      <w:divBdr>
        <w:top w:val="none" w:sz="0" w:space="0" w:color="auto"/>
        <w:left w:val="none" w:sz="0" w:space="0" w:color="auto"/>
        <w:bottom w:val="none" w:sz="0" w:space="0" w:color="auto"/>
        <w:right w:val="none" w:sz="0" w:space="0" w:color="auto"/>
      </w:divBdr>
    </w:div>
    <w:div w:id="1235092147">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4580469">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5521454">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833830306">
      <w:bodyDiv w:val="1"/>
      <w:marLeft w:val="0"/>
      <w:marRight w:val="0"/>
      <w:marTop w:val="0"/>
      <w:marBottom w:val="0"/>
      <w:divBdr>
        <w:top w:val="none" w:sz="0" w:space="0" w:color="auto"/>
        <w:left w:val="none" w:sz="0" w:space="0" w:color="auto"/>
        <w:bottom w:val="none" w:sz="0" w:space="0" w:color="auto"/>
        <w:right w:val="none" w:sz="0" w:space="0" w:color="auto"/>
      </w:divBdr>
    </w:div>
    <w:div w:id="1867130463">
      <w:bodyDiv w:val="1"/>
      <w:marLeft w:val="0"/>
      <w:marRight w:val="0"/>
      <w:marTop w:val="0"/>
      <w:marBottom w:val="0"/>
      <w:divBdr>
        <w:top w:val="none" w:sz="0" w:space="0" w:color="auto"/>
        <w:left w:val="none" w:sz="0" w:space="0" w:color="auto"/>
        <w:bottom w:val="none" w:sz="0" w:space="0" w:color="auto"/>
        <w:right w:val="none" w:sz="0" w:space="0" w:color="auto"/>
      </w:divBdr>
    </w:div>
    <w:div w:id="20079747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2DF09-7DC9-447D-BA4C-18A1CC90B327}"/>
</file>

<file path=customXml/itemProps2.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715</Words>
  <Characters>4510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4</cp:revision>
  <cp:lastPrinted>2020-09-30T08:29:00Z</cp:lastPrinted>
  <dcterms:created xsi:type="dcterms:W3CDTF">2025-05-07T06:28:00Z</dcterms:created>
  <dcterms:modified xsi:type="dcterms:W3CDTF">2025-05-21T06:05:00Z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